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8FCFFF6" w14:textId="3BBE194E" w:rsidR="00297B7C" w:rsidRPr="00297B7C" w:rsidRDefault="00D90080" w:rsidP="00297B7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D90080"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ISTITUZIONE COMMISSIONE DI VALUTAZIONE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DEI CURRICULA 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PARTECIPANTI </w:t>
      </w:r>
      <w:r w:rsidR="003706F1">
        <w:rPr>
          <w:rFonts w:ascii="Calibri" w:eastAsia="Calibri" w:hAnsi="Calibri" w:cs="Calibri"/>
          <w:b/>
          <w:i/>
          <w:iCs/>
          <w:lang w:eastAsia="en-US"/>
        </w:rPr>
        <w:t>ALL’AVVISO PER SUPPORTO TECNICO PROT. N° ______ DEL _______</w:t>
      </w:r>
    </w:p>
    <w:p w14:paraId="06C3D92A" w14:textId="77777777" w:rsidR="000F3528" w:rsidRPr="000F3528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bookmarkStart w:id="0" w:name="_Hlk158486486"/>
      <w:r w:rsidRPr="000F3528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0"/>
    <w:p w14:paraId="226EDB27" w14:textId="77777777" w:rsidR="000F3528" w:rsidRPr="000F3528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0F3528">
        <w:rPr>
          <w:rFonts w:ascii="Calibri" w:eastAsia="Calibri" w:hAnsi="Calibri" w:cs="Calibri"/>
          <w:bCs/>
          <w:i/>
          <w:iCs/>
          <w:lang w:eastAsia="en-US"/>
        </w:rPr>
        <w:t>CNP: ____________________</w:t>
      </w:r>
    </w:p>
    <w:p w14:paraId="2E50BC5D" w14:textId="11DA382B" w:rsidR="00E50204" w:rsidRPr="00E50204" w:rsidRDefault="000F3528" w:rsidP="000F352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0F3528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03C8AA7A" w14:textId="4BBE675B" w:rsidR="00D90080" w:rsidRPr="00D90080" w:rsidRDefault="00D90080" w:rsidP="00D90080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721BB0A5" w:rsidR="00015D2C" w:rsidRPr="00015D2C" w:rsidRDefault="00015D2C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22F97D9F" w14:textId="77777777" w:rsidR="00015D2C" w:rsidRPr="00015D2C" w:rsidRDefault="00015D2C" w:rsidP="00015D2C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6B3253D0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il Decreto Legislativo 30 marzo 2001, n. 165 recante "Norme generali sull'ordinamento del lavoro alle dipendenze della Amministrazioni Pubbliche" e ss.mm.ii.;</w:t>
      </w:r>
    </w:p>
    <w:p w14:paraId="04C6407C" w14:textId="77777777" w:rsidR="000F3528" w:rsidRPr="000F3528" w:rsidRDefault="000F3528" w:rsidP="000F3528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Pr="000F3528"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“Le pubbliche amministrazioni non possono conferire ai dipendenti incarichi, non compresi nei compiti e doveri di ufficio, che non siano espressamente previsti o disciplinati da legge o altre fonti normative, o che non siano espressamente autorizzati.</w:t>
      </w:r>
    </w:p>
    <w:p w14:paraId="44A49A81" w14:textId="77777777" w:rsidR="000F3528" w:rsidRPr="000F3528" w:rsidRDefault="000F3528" w:rsidP="000F3528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9C82F4F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0FCBF1D9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ab/>
        <w:t>il decreto del Presidente del Consiglio dei ministri del 30 settembre 2020 n. 166, recante “Regolamento concernente l’organizzazione del Ministero dell’Istruzione”;</w:t>
      </w:r>
    </w:p>
    <w:p w14:paraId="1E09C6F5" w14:textId="77777777" w:rsidR="000F3528" w:rsidRPr="000F3528" w:rsidRDefault="000F3528" w:rsidP="000F352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F352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F3528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78227686" w14:textId="77777777" w:rsidR="000F3528" w:rsidRPr="000F3528" w:rsidRDefault="000F3528" w:rsidP="000F3528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1" w:name="_Hlk133176811"/>
      <w:r w:rsidRPr="000F3528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0F352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1"/>
    </w:p>
    <w:p w14:paraId="5D29E47F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VISTO    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2B2FB2AE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   fiscali E contributivi per gli incarichi ed impieghi nella P.A.</w:t>
      </w:r>
    </w:p>
    <w:p w14:paraId="5FE68F2E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C2BACD8" w14:textId="77777777" w:rsidR="001E6B8A" w:rsidRDefault="001E6B8A" w:rsidP="001E6B8A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bookmarkStart w:id="2" w:name="_Hlk133176420"/>
      <w:bookmarkStart w:id="3" w:name="_Hlk133175575"/>
      <w:r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28/01/2024, il Contratto </w:t>
      </w:r>
    </w:p>
    <w:p w14:paraId="52928F4B" w14:textId="77777777" w:rsidR="001E6B8A" w:rsidRDefault="001E6B8A" w:rsidP="001E6B8A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Collettivo Nazionale (CCNL) dell’Area Istruzione e Ricerca 2016-2018 del 19 aprile 2018 e il contratto</w:t>
      </w:r>
    </w:p>
    <w:p w14:paraId="4A3BD9B2" w14:textId="5B900C42" w:rsidR="001E6B8A" w:rsidRPr="000F3528" w:rsidRDefault="001E6B8A" w:rsidP="001E6B8A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scuola 2019-2021 del 18 gennaio 2024</w:t>
      </w:r>
    </w:p>
    <w:p w14:paraId="1D1A7191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A838592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VISTA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42A7E6D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lastRenderedPageBreak/>
        <w:t>relativa alla procedura di individuazione del personale esperto e dei connessi adempimenti di      natura fiscale, previdenziale e assistenziale</w:t>
      </w:r>
      <w:bookmarkEnd w:id="2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bookmarkEnd w:id="3"/>
    <w:p w14:paraId="3E50884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289A78C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0F3528">
        <w:rPr>
          <w:rFonts w:asciiTheme="minorHAnsi" w:hAnsiTheme="minorHAnsi" w:cstheme="minorHAnsi"/>
          <w:b/>
          <w:sz w:val="22"/>
          <w:szCs w:val="22"/>
        </w:rPr>
        <w:t>VISTO</w:t>
      </w:r>
      <w:r w:rsidRPr="000F3528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Pr="000F3528">
        <w:rPr>
          <w:rFonts w:asciiTheme="minorHAnsi" w:hAnsiTheme="minorHAnsi" w:cstheme="minorHAnsi"/>
          <w:sz w:val="22"/>
          <w:szCs w:val="22"/>
        </w:rPr>
        <w:t xml:space="preserve">il Decreto Interministeriale 129/2018, concernente “Regolamento concernente </w:t>
      </w:r>
      <w:r w:rsidRPr="000F3528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65ED7AD3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0F3528">
        <w:rPr>
          <w:rFonts w:asciiTheme="minorHAnsi" w:hAnsiTheme="minorHAnsi" w:cstheme="minorHAnsi"/>
          <w:sz w:val="22"/>
          <w:szCs w:val="22"/>
        </w:rPr>
        <w:tab/>
        <w:t>Istruzioni generali sulla gestione amministrativo-contabile delle istituzioni scolastiche";</w:t>
      </w:r>
    </w:p>
    <w:p w14:paraId="628DF01B" w14:textId="77777777" w:rsidR="000F3528" w:rsidRPr="000F3528" w:rsidRDefault="000F3528" w:rsidP="000F352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7A411485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regolamento (UE) 12 febbraio 2021, n. 2021/241, che istituisce il dispositivo per la ripresa e la resilienza;</w:t>
      </w:r>
    </w:p>
    <w:p w14:paraId="2DBD34EB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EA3E5E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(UE) 2021/1060 del Parlamento europeo e del Consiglio del 24 giugno 2021;</w:t>
      </w:r>
    </w:p>
    <w:p w14:paraId="00B884A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41C69094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delegato (UE) 2021/2106 della Commissione del 28 settembre 2021, che integra il regolamento (UE) 2021/241 del Parlamento europeo e del Consiglio, che istituisce il dispositivo per la ripresa e la resilienza, definendo una metodologia per la rendicontazione della spesa sociale;</w:t>
      </w:r>
    </w:p>
    <w:p w14:paraId="79A54C4A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56CA5F9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il Piano nazionale di ripresa e resilienza (PNRR), la cui valutazione positiva è stata approvata con Decisione del Consiglio ECOFIN del 13 luglio 2021 e notificata all’Italia dal Segretariato generale del Consiglio con nota LT161/21, del 14 luglio 2021 e, in particolare, la Missione 4 – Istruzione e Ricerca – Componente 1 – Potenziamento dell’offerta dei servizi di istruzione: dagli asili nido alle Università – Investimento 1.3 “Piano per le infrastrutture per lo sport nelle scuole”;</w:t>
      </w:r>
    </w:p>
    <w:p w14:paraId="44281B4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1AC0448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4" w:name="_Hlk158394190"/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R. 000065,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4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4F2D178C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0FED2416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178E2BBF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4310A5D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286772AB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3A6DEA4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53B80F38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72CC8C9" w14:textId="77777777" w:rsidR="000F3528" w:rsidRPr="000F3528" w:rsidRDefault="000F3528" w:rsidP="000F352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F352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r w:rsidRPr="000F352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u. 0132935,</w:t>
      </w:r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5" w:name="_Hlk158394474"/>
      <w:r w:rsidRPr="000F3528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5"/>
    <w:p w14:paraId="5D38F8E8" w14:textId="77777777" w:rsidR="000F3528" w:rsidRPr="000F3528" w:rsidRDefault="000F3528" w:rsidP="000F3528">
      <w:pPr>
        <w:autoSpaceDE w:val="0"/>
        <w:autoSpaceDN w:val="0"/>
        <w:adjustRightInd w:val="0"/>
        <w:rPr>
          <w:rFonts w:asciiTheme="minorHAnsi" w:eastAsia="Arial" w:hAnsiTheme="minorHAnsi"/>
          <w:b/>
          <w:color w:val="000000"/>
          <w:lang w:eastAsia="en-US"/>
        </w:rPr>
      </w:pPr>
    </w:p>
    <w:p w14:paraId="6DB1B3F2" w14:textId="77777777" w:rsidR="000F3528" w:rsidRPr="000F3528" w:rsidRDefault="000F3528" w:rsidP="000F3528">
      <w:pPr>
        <w:autoSpaceDE w:val="0"/>
        <w:autoSpaceDN w:val="0"/>
        <w:adjustRightInd w:val="0"/>
        <w:rPr>
          <w:rFonts w:asciiTheme="minorHAnsi" w:eastAsia="Arial" w:hAnsiTheme="minorHAnsi"/>
          <w:bCs/>
          <w:color w:val="000000"/>
          <w:lang w:eastAsia="en-US"/>
        </w:rPr>
      </w:pPr>
      <w:r w:rsidRPr="000F3528">
        <w:rPr>
          <w:rFonts w:asciiTheme="minorHAnsi" w:eastAsia="Arial" w:hAnsiTheme="minorHAnsi"/>
          <w:b/>
          <w:color w:val="000000"/>
          <w:lang w:eastAsia="en-US"/>
        </w:rPr>
        <w:t>VISTA</w:t>
      </w:r>
      <w:r w:rsidRPr="000F3528">
        <w:rPr>
          <w:rFonts w:asciiTheme="minorHAnsi" w:eastAsia="Arial" w:hAnsiTheme="minorHAnsi"/>
          <w:color w:val="000000"/>
          <w:lang w:eastAsia="en-US"/>
        </w:rPr>
        <w:t xml:space="preserve">   la necessità di individuare docenti esperti in qualità di </w:t>
      </w:r>
      <w:r w:rsidRPr="000F3528">
        <w:rPr>
          <w:rFonts w:asciiTheme="minorHAnsi" w:eastAsia="Arial" w:hAnsiTheme="minorHAnsi"/>
          <w:b/>
          <w:color w:val="000000"/>
          <w:lang w:eastAsia="en-US"/>
        </w:rPr>
        <w:t>“</w:t>
      </w:r>
      <w:r w:rsidRPr="000F3528">
        <w:rPr>
          <w:rFonts w:asciiTheme="minorHAnsi" w:eastAsia="Arial" w:hAnsiTheme="minorHAnsi"/>
          <w:bCs/>
          <w:color w:val="000000"/>
          <w:lang w:eastAsia="en-US"/>
        </w:rPr>
        <w:t>GRUPPO DI LAVORO per le attività</w:t>
      </w:r>
    </w:p>
    <w:p w14:paraId="555138AF" w14:textId="77777777" w:rsidR="000F3528" w:rsidRPr="000F3528" w:rsidRDefault="000F3528" w:rsidP="000F3528">
      <w:pPr>
        <w:autoSpaceDE w:val="0"/>
        <w:autoSpaceDN w:val="0"/>
        <w:adjustRightInd w:val="0"/>
        <w:ind w:left="708" w:firstLine="60"/>
        <w:rPr>
          <w:rFonts w:asciiTheme="minorHAnsi" w:eastAsia="Arial" w:hAnsiTheme="minorHAnsi"/>
          <w:color w:val="000000"/>
          <w:lang w:eastAsia="en-US"/>
        </w:rPr>
      </w:pPr>
      <w:r w:rsidRPr="000F3528">
        <w:rPr>
          <w:rFonts w:asciiTheme="minorHAnsi" w:eastAsia="Arial" w:hAnsiTheme="minorHAnsi"/>
          <w:bCs/>
          <w:color w:val="000000"/>
          <w:lang w:eastAsia="en-US"/>
        </w:rPr>
        <w:t>relative alla linea di intervento A “competenze STEM e Multilinguismo per le Studentesse e per gli Studenti delle Scuole Statali di ogni ordine e grado”</w:t>
      </w:r>
      <w:r w:rsidRPr="000F3528">
        <w:rPr>
          <w:rFonts w:asciiTheme="minorHAnsi" w:eastAsia="Arial" w:hAnsiTheme="minorHAnsi"/>
          <w:b/>
          <w:color w:val="000000"/>
          <w:lang w:eastAsia="en-US"/>
        </w:rPr>
        <w:t xml:space="preserve"> </w:t>
      </w:r>
      <w:r w:rsidRPr="000F3528">
        <w:rPr>
          <w:rFonts w:asciiTheme="minorHAnsi" w:eastAsia="Arial" w:hAnsiTheme="minorHAnsi"/>
          <w:color w:val="000000"/>
          <w:lang w:eastAsia="en-US"/>
        </w:rPr>
        <w:t>per la corretta esecuzione del progetto in oggetto</w:t>
      </w:r>
      <w:r w:rsidRPr="000F3528">
        <w:rPr>
          <w:rFonts w:asciiTheme="minorHAnsi" w:eastAsia="Arial" w:hAnsiTheme="minorHAnsi"/>
          <w:color w:val="000000"/>
          <w:sz w:val="22"/>
          <w:szCs w:val="22"/>
          <w:lang w:eastAsia="en-US"/>
        </w:rPr>
        <w:t xml:space="preserve">: </w:t>
      </w:r>
    </w:p>
    <w:p w14:paraId="393F69B3" w14:textId="50C6D6A9" w:rsidR="00D90080" w:rsidRDefault="00D90080" w:rsidP="00E50204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4DD9E594" w14:textId="6F632343" w:rsidR="00297B7C" w:rsidRPr="007052DA" w:rsidRDefault="00DE46A9" w:rsidP="007052D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DE46A9">
        <w:rPr>
          <w:rFonts w:ascii="Calibri" w:hAnsi="Calibri" w:cs="Calibri"/>
          <w:b/>
          <w:bCs/>
          <w:color w:val="000000"/>
          <w:sz w:val="22"/>
          <w:szCs w:val="22"/>
        </w:rPr>
        <w:t>VISTO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Pr="00DE46A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E46A9">
        <w:rPr>
          <w:rFonts w:ascii="Calibri" w:hAnsi="Calibri" w:cs="Calibri"/>
          <w:color w:val="000000"/>
          <w:sz w:val="22"/>
          <w:szCs w:val="22"/>
        </w:rPr>
        <w:t>l’</w:t>
      </w:r>
      <w:r w:rsidRPr="00DE46A9">
        <w:rPr>
          <w:rFonts w:ascii="Calibri" w:hAnsi="Calibri" w:cs="Calibri"/>
          <w:sz w:val="22"/>
          <w:szCs w:val="22"/>
        </w:rPr>
        <w:t>avviso</w:t>
      </w:r>
      <w:r w:rsidR="003706F1">
        <w:rPr>
          <w:rFonts w:ascii="Calibri" w:hAnsi="Calibri" w:cs="Calibri"/>
          <w:sz w:val="22"/>
          <w:szCs w:val="22"/>
        </w:rPr>
        <w:t xml:space="preserve"> integrato</w:t>
      </w:r>
      <w:r w:rsidRPr="00DE46A9">
        <w:rPr>
          <w:rFonts w:ascii="Calibri" w:hAnsi="Calibri" w:cs="Calibri"/>
          <w:sz w:val="22"/>
          <w:szCs w:val="22"/>
        </w:rPr>
        <w:t xml:space="preserve"> prot. n° </w:t>
      </w:r>
      <w:r w:rsidRPr="00DE46A9">
        <w:rPr>
          <w:rFonts w:ascii="Calibri" w:hAnsi="Calibri" w:cs="Calibri"/>
          <w:color w:val="000000"/>
          <w:sz w:val="22"/>
          <w:szCs w:val="22"/>
        </w:rPr>
        <w:t>_______ del _________</w:t>
      </w:r>
    </w:p>
    <w:p w14:paraId="7AED6A18" w14:textId="77777777" w:rsidR="00297B7C" w:rsidRPr="001B3C40" w:rsidRDefault="00297B7C" w:rsidP="00297B7C">
      <w:pPr>
        <w:autoSpaceDE w:val="0"/>
        <w:autoSpaceDN w:val="0"/>
        <w:adjustRightInd w:val="0"/>
        <w:rPr>
          <w:rFonts w:ascii="Calibri" w:eastAsia="Arial" w:hAnsi="Calibri"/>
        </w:rPr>
      </w:pPr>
      <w:r w:rsidRPr="007052DA">
        <w:rPr>
          <w:rFonts w:ascii="Calibri" w:eastAsia="Arial" w:hAnsi="Calibri"/>
          <w:b/>
          <w:sz w:val="22"/>
          <w:szCs w:val="22"/>
        </w:rPr>
        <w:lastRenderedPageBreak/>
        <w:t>PRESO ATTO</w:t>
      </w:r>
      <w:r>
        <w:rPr>
          <w:rFonts w:ascii="Calibri" w:eastAsia="Arial" w:hAnsi="Calibri"/>
        </w:rPr>
        <w:t xml:space="preserve"> essere trascorso il periodo di presentazione delle domande</w:t>
      </w:r>
    </w:p>
    <w:p w14:paraId="010C0F63" w14:textId="77777777" w:rsidR="00297B7C" w:rsidRPr="00F812FE" w:rsidRDefault="00297B7C" w:rsidP="00297B7C">
      <w:pPr>
        <w:pStyle w:val="Titolo61"/>
        <w:keepNext/>
        <w:keepLines/>
        <w:shd w:val="clear" w:color="auto" w:fill="auto"/>
        <w:spacing w:before="0" w:line="240" w:lineRule="auto"/>
        <w:jc w:val="left"/>
        <w:rPr>
          <w:rFonts w:ascii="Calibri" w:hAnsi="Calibri"/>
          <w:b w:val="0"/>
          <w:sz w:val="24"/>
          <w:szCs w:val="24"/>
        </w:rPr>
      </w:pPr>
    </w:p>
    <w:p w14:paraId="46B6F566" w14:textId="77777777" w:rsidR="00297B7C" w:rsidRDefault="00297B7C" w:rsidP="00297B7C">
      <w:pPr>
        <w:ind w:right="1718"/>
        <w:jc w:val="center"/>
        <w:rPr>
          <w:b/>
          <w:spacing w:val="2"/>
        </w:rPr>
      </w:pPr>
      <w:r w:rsidRPr="00074AC1">
        <w:rPr>
          <w:b/>
          <w:spacing w:val="2"/>
        </w:rPr>
        <w:t>DETERMINA</w:t>
      </w:r>
    </w:p>
    <w:p w14:paraId="20A6E373" w14:textId="77777777" w:rsidR="003706F1" w:rsidRPr="00DE601C" w:rsidRDefault="003706F1" w:rsidP="00297B7C">
      <w:pPr>
        <w:ind w:right="1718"/>
        <w:jc w:val="center"/>
        <w:rPr>
          <w:b/>
          <w:spacing w:val="2"/>
        </w:rPr>
      </w:pPr>
    </w:p>
    <w:p w14:paraId="73F118E1" w14:textId="203810A2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di costituire la commissione valutatrice per l’affidamento </w:t>
      </w:r>
      <w:r w:rsidR="007052DA" w:rsidRPr="0007303B">
        <w:rPr>
          <w:rFonts w:asciiTheme="minorHAnsi" w:hAnsiTheme="minorHAnsi" w:cstheme="minorHAnsi"/>
        </w:rPr>
        <w:t>dei ruoli previsti dal richiamato avviso</w:t>
      </w:r>
    </w:p>
    <w:p w14:paraId="03545858" w14:textId="77777777" w:rsidR="00297B7C" w:rsidRPr="0007303B" w:rsidRDefault="00297B7C" w:rsidP="00297B7C">
      <w:pPr>
        <w:ind w:left="360" w:right="1718"/>
        <w:jc w:val="both"/>
        <w:rPr>
          <w:rFonts w:asciiTheme="minorHAnsi" w:hAnsiTheme="minorHAnsi" w:cstheme="minorHAnsi"/>
        </w:rPr>
      </w:pPr>
    </w:p>
    <w:p w14:paraId="55CDCAF6" w14:textId="77777777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di nominare, componenti della commissione giudicatrice i signori:</w:t>
      </w:r>
    </w:p>
    <w:p w14:paraId="52F0128A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Presidente </w:t>
      </w:r>
      <w:r w:rsidRPr="0007303B">
        <w:rPr>
          <w:rFonts w:asciiTheme="minorHAnsi" w:hAnsiTheme="minorHAnsi" w:cstheme="minorHAnsi"/>
        </w:rPr>
        <w:tab/>
        <w:t xml:space="preserve">D.S. ________________ </w:t>
      </w:r>
    </w:p>
    <w:p w14:paraId="5F041A70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commissario </w:t>
      </w:r>
      <w:r w:rsidRPr="0007303B">
        <w:rPr>
          <w:rFonts w:asciiTheme="minorHAnsi" w:hAnsiTheme="minorHAnsi" w:cstheme="minorHAnsi"/>
        </w:rPr>
        <w:tab/>
        <w:t>prof. _______________</w:t>
      </w:r>
    </w:p>
    <w:p w14:paraId="3B772084" w14:textId="77777777" w:rsidR="00297B7C" w:rsidRPr="0007303B" w:rsidRDefault="00297B7C" w:rsidP="00297B7C">
      <w:pPr>
        <w:numPr>
          <w:ilvl w:val="0"/>
          <w:numId w:val="10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 xml:space="preserve">commissario </w:t>
      </w:r>
      <w:r w:rsidRPr="0007303B">
        <w:rPr>
          <w:rFonts w:asciiTheme="minorHAnsi" w:hAnsiTheme="minorHAnsi" w:cstheme="minorHAnsi"/>
        </w:rPr>
        <w:tab/>
        <w:t>prof. _______________</w:t>
      </w:r>
    </w:p>
    <w:p w14:paraId="64273C05" w14:textId="77777777" w:rsidR="00297B7C" w:rsidRPr="0007303B" w:rsidRDefault="00297B7C" w:rsidP="00297B7C">
      <w:pPr>
        <w:ind w:left="720" w:right="1718"/>
        <w:jc w:val="both"/>
        <w:rPr>
          <w:rFonts w:asciiTheme="minorHAnsi" w:hAnsiTheme="minorHAnsi" w:cstheme="minorHAnsi"/>
        </w:rPr>
      </w:pPr>
    </w:p>
    <w:p w14:paraId="50368460" w14:textId="77777777" w:rsidR="00297B7C" w:rsidRPr="0007303B" w:rsidRDefault="00297B7C" w:rsidP="00297B7C">
      <w:pPr>
        <w:numPr>
          <w:ilvl w:val="0"/>
          <w:numId w:val="11"/>
        </w:num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di nominare segretario della commissione aggiudicatrice, con funzione di verbalizzazione delle operazioni compiute dalla commissione giudicatrice, il commissario Prof.__________</w:t>
      </w:r>
    </w:p>
    <w:p w14:paraId="56813AAE" w14:textId="77777777" w:rsidR="00297B7C" w:rsidRPr="0007303B" w:rsidRDefault="00297B7C" w:rsidP="00297B7C">
      <w:pPr>
        <w:ind w:left="360" w:right="1718"/>
        <w:jc w:val="both"/>
        <w:rPr>
          <w:rFonts w:asciiTheme="minorHAnsi" w:hAnsiTheme="minorHAnsi" w:cstheme="minorHAnsi"/>
        </w:rPr>
      </w:pPr>
    </w:p>
    <w:p w14:paraId="36B4FCF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4) di richiedere ai commissari individuati la dichiarazione di insussistenza di cause ostative da far pervenire prima dell’inizio delle operazioni di valutazione</w:t>
      </w:r>
    </w:p>
    <w:p w14:paraId="5858EB0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</w:p>
    <w:p w14:paraId="663CD224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>5) di convocare in stretta sequenza la commissione per valutare le istanze pervenute</w:t>
      </w:r>
    </w:p>
    <w:p w14:paraId="4656992D" w14:textId="77777777" w:rsidR="00297B7C" w:rsidRPr="0007303B" w:rsidRDefault="00297B7C" w:rsidP="00297B7C">
      <w:pPr>
        <w:ind w:right="1718"/>
        <w:jc w:val="both"/>
        <w:rPr>
          <w:rFonts w:asciiTheme="minorHAnsi" w:hAnsiTheme="minorHAnsi" w:cstheme="minorHAnsi"/>
        </w:rPr>
      </w:pPr>
    </w:p>
    <w:p w14:paraId="033F34FC" w14:textId="77777777" w:rsidR="00297B7C" w:rsidRPr="0007303B" w:rsidRDefault="00297B7C" w:rsidP="00297B7C">
      <w:pPr>
        <w:widowControl w:val="0"/>
        <w:suppressAutoHyphens/>
        <w:autoSpaceDE w:val="0"/>
        <w:spacing w:line="200" w:lineRule="exact"/>
        <w:ind w:right="-20"/>
        <w:jc w:val="both"/>
        <w:rPr>
          <w:rFonts w:asciiTheme="minorHAnsi" w:hAnsiTheme="minorHAnsi" w:cstheme="minorHAnsi"/>
          <w:u w:val="single"/>
          <w:lang w:eastAsia="ar-SA"/>
        </w:rPr>
      </w:pPr>
    </w:p>
    <w:p w14:paraId="2AE04EA9" w14:textId="1FBA25AE" w:rsidR="00297B7C" w:rsidRPr="0007303B" w:rsidRDefault="00297B7C" w:rsidP="00297B7C">
      <w:pPr>
        <w:rPr>
          <w:rFonts w:asciiTheme="minorHAnsi" w:hAnsiTheme="minorHAnsi" w:cstheme="minorHAnsi"/>
        </w:rPr>
      </w:pP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Pr="0007303B">
        <w:rPr>
          <w:rFonts w:asciiTheme="minorHAnsi" w:hAnsiTheme="minorHAnsi" w:cstheme="minorHAnsi"/>
        </w:rPr>
        <w:tab/>
      </w:r>
      <w:r w:rsidR="00E50204" w:rsidRPr="0007303B">
        <w:rPr>
          <w:rFonts w:asciiTheme="minorHAnsi" w:hAnsiTheme="minorHAnsi" w:cstheme="minorHAnsi"/>
        </w:rPr>
        <w:t>Il</w:t>
      </w:r>
      <w:r w:rsidRPr="0007303B">
        <w:rPr>
          <w:rFonts w:asciiTheme="minorHAnsi" w:hAnsiTheme="minorHAnsi" w:cstheme="minorHAnsi"/>
        </w:rPr>
        <w:t xml:space="preserve"> Dirigente Scolastic</w:t>
      </w:r>
      <w:r w:rsidR="00E50204" w:rsidRPr="0007303B">
        <w:rPr>
          <w:rFonts w:asciiTheme="minorHAnsi" w:hAnsiTheme="minorHAnsi" w:cstheme="minorHAnsi"/>
        </w:rPr>
        <w:t>o</w:t>
      </w:r>
    </w:p>
    <w:p w14:paraId="7A367C30" w14:textId="77777777" w:rsidR="00297B7C" w:rsidRPr="00432A8B" w:rsidRDefault="00297B7C" w:rsidP="00297B7C"/>
    <w:p w14:paraId="09487BBD" w14:textId="77777777" w:rsidR="00297B7C" w:rsidRPr="00297B7C" w:rsidRDefault="00297B7C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14:paraId="11F3365D" w14:textId="1872A8A7" w:rsidR="00003C0D" w:rsidRPr="00120828" w:rsidRDefault="00003C0D" w:rsidP="00DE46A9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003C0D" w:rsidRPr="00120828" w:rsidSect="00C47D87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37018" w14:textId="77777777" w:rsidR="00C47D87" w:rsidRDefault="00C47D87">
      <w:r>
        <w:separator/>
      </w:r>
    </w:p>
  </w:endnote>
  <w:endnote w:type="continuationSeparator" w:id="0">
    <w:p w14:paraId="120461D5" w14:textId="77777777" w:rsidR="00C47D87" w:rsidRDefault="00C4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36614" w14:textId="77777777" w:rsidR="00C47D87" w:rsidRDefault="00C47D87">
      <w:r>
        <w:separator/>
      </w:r>
    </w:p>
  </w:footnote>
  <w:footnote w:type="continuationSeparator" w:id="0">
    <w:p w14:paraId="5CF2D61E" w14:textId="77777777" w:rsidR="00C47D87" w:rsidRDefault="00C47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344D7"/>
    <w:multiLevelType w:val="hybridMultilevel"/>
    <w:tmpl w:val="FFD894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5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1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6"/>
  </w:num>
  <w:num w:numId="7" w16cid:durableId="414280458">
    <w:abstractNumId w:val="10"/>
  </w:num>
  <w:num w:numId="8" w16cid:durableId="1059788564">
    <w:abstractNumId w:val="24"/>
  </w:num>
  <w:num w:numId="9" w16cid:durableId="1047922356">
    <w:abstractNumId w:val="15"/>
  </w:num>
  <w:num w:numId="10" w16cid:durableId="697507067">
    <w:abstractNumId w:val="31"/>
  </w:num>
  <w:num w:numId="11" w16cid:durableId="1525050453">
    <w:abstractNumId w:val="22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9"/>
  </w:num>
  <w:num w:numId="16" w16cid:durableId="116334776">
    <w:abstractNumId w:val="30"/>
  </w:num>
  <w:num w:numId="17" w16cid:durableId="1658221711">
    <w:abstractNumId w:val="9"/>
  </w:num>
  <w:num w:numId="18" w16cid:durableId="1671061976">
    <w:abstractNumId w:val="23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7"/>
  </w:num>
  <w:num w:numId="22" w16cid:durableId="2027828822">
    <w:abstractNumId w:val="18"/>
  </w:num>
  <w:num w:numId="23" w16cid:durableId="1400326441">
    <w:abstractNumId w:val="20"/>
  </w:num>
  <w:num w:numId="24" w16cid:durableId="654383935">
    <w:abstractNumId w:val="27"/>
  </w:num>
  <w:num w:numId="25" w16cid:durableId="129637878">
    <w:abstractNumId w:val="11"/>
  </w:num>
  <w:num w:numId="26" w16cid:durableId="832912483">
    <w:abstractNumId w:val="28"/>
  </w:num>
  <w:num w:numId="27" w16cid:durableId="282805874">
    <w:abstractNumId w:val="26"/>
  </w:num>
  <w:num w:numId="28" w16cid:durableId="989793468">
    <w:abstractNumId w:val="29"/>
  </w:num>
  <w:num w:numId="29" w16cid:durableId="1729108816">
    <w:abstractNumId w:val="12"/>
  </w:num>
  <w:num w:numId="30" w16cid:durableId="832068622">
    <w:abstractNumId w:val="25"/>
  </w:num>
  <w:num w:numId="31" w16cid:durableId="2007435977">
    <w:abstractNumId w:val="13"/>
  </w:num>
  <w:num w:numId="32" w16cid:durableId="18842443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3D93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03B"/>
    <w:rsid w:val="000736AB"/>
    <w:rsid w:val="00074CDD"/>
    <w:rsid w:val="0007706B"/>
    <w:rsid w:val="00080CC7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3528"/>
    <w:rsid w:val="000F4537"/>
    <w:rsid w:val="000F4892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E6B8A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66F4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97B7C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6F1"/>
    <w:rsid w:val="003709D8"/>
    <w:rsid w:val="003726C9"/>
    <w:rsid w:val="00374926"/>
    <w:rsid w:val="00376169"/>
    <w:rsid w:val="00380B8B"/>
    <w:rsid w:val="003824FF"/>
    <w:rsid w:val="00382EC8"/>
    <w:rsid w:val="00383ADD"/>
    <w:rsid w:val="0038639A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D4C6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5A93"/>
    <w:rsid w:val="00497369"/>
    <w:rsid w:val="0049738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925"/>
    <w:rsid w:val="00520DBD"/>
    <w:rsid w:val="00520F00"/>
    <w:rsid w:val="00525018"/>
    <w:rsid w:val="00526196"/>
    <w:rsid w:val="005263CD"/>
    <w:rsid w:val="0052773A"/>
    <w:rsid w:val="00527AAD"/>
    <w:rsid w:val="00535EF8"/>
    <w:rsid w:val="0054327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AC5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2A0A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52DA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19CE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113A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69A5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383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B0A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3F38"/>
    <w:rsid w:val="00AB68DA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EF2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47D87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0080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46A9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35"/>
    <w:rsid w:val="00E15081"/>
    <w:rsid w:val="00E171B4"/>
    <w:rsid w:val="00E34D43"/>
    <w:rsid w:val="00E37236"/>
    <w:rsid w:val="00E42158"/>
    <w:rsid w:val="00E4244A"/>
    <w:rsid w:val="00E455B8"/>
    <w:rsid w:val="00E50204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2BE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982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75A02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E46A9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3</cp:revision>
  <cp:lastPrinted>2020-02-24T13:03:00Z</cp:lastPrinted>
  <dcterms:created xsi:type="dcterms:W3CDTF">2024-02-12T17:15:00Z</dcterms:created>
  <dcterms:modified xsi:type="dcterms:W3CDTF">2024-02-22T08:55:00Z</dcterms:modified>
</cp:coreProperties>
</file>